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8"/>
          <w:szCs w:val="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e1712" w:val="clear"/>
            <w:tcMar>
              <w:top w:type="dxa" w:w="200"/>
              <w:left w:type="dxa" w:w="300"/>
              <w:bottom w:type="dxa" w:w="200"/>
              <w:right w:type="dxa" w:w="300"/>
            </w:tcMar>
          </w:tcPr>
          <w:p>
            <w:pPr>
              <w:spacing w:after="40"/>
              <w:jc w:val="center"/>
            </w:pPr>
            <w:r>
              <w:rPr>
                <w:rFonts w:ascii="Arial" w:cs="Arial" w:eastAsia="Arial" w:hAnsi="Arial"/>
                <w:b/>
                <w:bCs/>
                <w:color w:val="e5b872"/>
                <w:sz w:val="52"/>
                <w:szCs w:val="52"/>
              </w:rPr>
              <w:t xml:space="preserve">SAVE SURREY RIDGE</w:t>
            </w:r>
          </w:p>
          <w:p>
            <w:pPr>
              <w:spacing w:after="0"/>
              <w:jc w:val="center"/>
            </w:pPr>
            <w:r>
              <w:rPr>
                <w:rFonts w:ascii="Arial" w:cs="Arial" w:eastAsia="Arial" w:hAnsi="Arial"/>
                <w:color w:val="c8d4c2"/>
                <w:sz w:val="22"/>
                <w:szCs w:val="22"/>
              </w:rPr>
              <w:t xml:space="preserve">What every neighbor should know before November 3</w:t>
            </w:r>
          </w:p>
        </w:tc>
      </w:tr>
    </w:tbl>
    <w:p>
      <w:pPr>
        <w:spacing w:after="0" w:before="0"/>
      </w:pPr>
      <w:r>
        <w:rPr>
          <w:rFonts w:ascii="Arial" w:cs="Arial" w:eastAsia="Arial" w:hAnsi="Arial"/>
          <w:sz w:val="32"/>
          <w:szCs w:val="3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Mar>
              <w:top w:type="dxa" w:w="0"/>
              <w:left w:type="dxa" w:w="0"/>
              <w:bottom w:type="dxa" w:w="0"/>
              <w:right w:type="dxa" w:w="200"/>
            </w:tcMar>
          </w:tcPr>
          <w:p>
            <w:pPr>
              <w:keepNext/>
              <w:pBdr>
                <w:bottom w:val="single" w:color="2d2d2d" w:sz="6" w:space="3"/>
              </w:pBdr>
              <w:spacing w:after="80" w:before="200"/>
            </w:pPr>
            <w:r>
              <w:rPr>
                <w:rFonts w:ascii="Arial" w:cs="Arial" w:eastAsia="Arial" w:hAnsi="Arial"/>
                <w:b/>
                <w:bCs/>
                <w:sz w:val="28"/>
                <w:szCs w:val="28"/>
              </w:rPr>
              <w:t xml:space="preserve">What Hillcamp is</w:t>
            </w:r>
          </w:p>
          <w:p>
            <w:pPr>
              <w:spacing w:after="100"/>
              <w:jc w:val="both"/>
            </w:pPr>
            <w:r>
              <w:rPr>
                <w:rFonts w:ascii="Arial" w:cs="Arial" w:eastAsia="Arial" w:hAnsi="Arial"/>
                <w:sz w:val="21"/>
                <w:szCs w:val="21"/>
              </w:rPr>
              <w:t xml:space="preserve">343 homes proposed for the mesa tops above Surrey Ridge and McArthur Ranch. The developer needs City Council approval for the road and pump station that would serve those homes. That vote is November 3, Election Day.</w:t>
            </w:r>
          </w:p>
          <w:p>
            <w:pPr>
              <w:spacing w:after="100"/>
              <w:jc w:val="both"/>
            </w:pPr>
            <w:r>
              <w:rPr>
                <w:rFonts w:ascii="Arial" w:cs="Arial" w:eastAsia="Arial" w:hAnsi="Arial"/>
                <w:sz w:val="21"/>
                <w:szCs w:val="21"/>
              </w:rPr>
              <w:t xml:space="preserve">Surrey Ridge and McArthur Ranch run on private wells. They have no fire hydrants. One paved road out. Their residents do not vote in Lone Tree elections. They carry the consequences of this decision without a seat at the table.</w:t>
            </w:r>
          </w:p>
          <w:p>
            <w:pPr>
              <w:keepNext/>
              <w:pBdr>
                <w:bottom w:val="single" w:color="2d2d2d" w:sz="6" w:space="3"/>
              </w:pBdr>
              <w:spacing w:after="80" w:before="200"/>
            </w:pPr>
            <w:r>
              <w:rPr>
                <w:rFonts w:ascii="Arial" w:cs="Arial" w:eastAsia="Arial" w:hAnsi="Arial"/>
                <w:b/>
                <w:bCs/>
                <w:sz w:val="28"/>
                <w:szCs w:val="28"/>
              </w:rPr>
              <w:t xml:space="preserve">What the City cannot answer</w:t>
            </w:r>
          </w:p>
          <w:p>
            <w:pPr>
              <w:spacing w:after="100"/>
              <w:ind w:left="200" w:hanging="200"/>
              <w:jc w:val="left"/>
            </w:pPr>
            <w:r>
              <w:rPr>
                <w:rFonts w:ascii="Arial" w:cs="Arial" w:eastAsia="Arial" w:hAnsi="Arial"/>
                <w:sz w:val="21"/>
                <w:szCs w:val="21"/>
              </w:rPr>
              <w:t xml:space="preserve">●  </w:t>
            </w:r>
            <w:r>
              <w:rPr>
                <w:rFonts w:ascii="Arial" w:cs="Arial" w:eastAsia="Arial" w:hAnsi="Arial"/>
                <w:sz w:val="21"/>
                <w:szCs w:val="21"/>
              </w:rPr>
              <w:t xml:space="preserve">Nobody has produced an evacuation study for this road network.</w:t>
            </w:r>
          </w:p>
          <w:p>
            <w:pPr>
              <w:spacing w:after="100"/>
              <w:ind w:left="200" w:hanging="200"/>
              <w:jc w:val="left"/>
            </w:pPr>
            <w:r>
              <w:rPr>
                <w:rFonts w:ascii="Arial" w:cs="Arial" w:eastAsia="Arial" w:hAnsi="Arial"/>
                <w:sz w:val="21"/>
                <w:szCs w:val="21"/>
              </w:rPr>
              <w:t xml:space="preserve">●  </w:t>
            </w:r>
            <w:r>
              <w:rPr>
                <w:rFonts w:ascii="Arial" w:cs="Arial" w:eastAsia="Arial" w:hAnsi="Arial"/>
                <w:sz w:val="21"/>
                <w:szCs w:val="21"/>
              </w:rPr>
              <w:t xml:space="preserve">The ground report calls itself preliminary and fails the City’s own 1.5 safety factor standard.</w:t>
            </w:r>
          </w:p>
          <w:p>
            <w:pPr>
              <w:spacing w:after="100"/>
              <w:ind w:left="200" w:hanging="200"/>
              <w:jc w:val="left"/>
            </w:pPr>
            <w:r>
              <w:rPr>
                <w:rFonts w:ascii="Arial" w:cs="Arial" w:eastAsia="Arial" w:hAnsi="Arial"/>
                <w:sz w:val="21"/>
                <w:szCs w:val="21"/>
              </w:rPr>
              <w:t xml:space="preserve">●  </w:t>
            </w:r>
            <w:r>
              <w:rPr>
                <w:rFonts w:ascii="Arial" w:cs="Arial" w:eastAsia="Arial" w:hAnsi="Arial"/>
                <w:sz w:val="21"/>
                <w:szCs w:val="21"/>
              </w:rPr>
              <w:t xml:space="preserve">South Metro Fire Rescue’s only letter is conditional. No unconditional approval exists.</w:t>
            </w:r>
          </w:p>
          <w:p>
            <w:pPr>
              <w:spacing w:after="100"/>
              <w:ind w:left="200" w:hanging="200"/>
              <w:jc w:val="left"/>
            </w:pPr>
            <w:r>
              <w:rPr>
                <w:rFonts w:ascii="Arial" w:cs="Arial" w:eastAsia="Arial" w:hAnsi="Arial"/>
                <w:sz w:val="21"/>
                <w:szCs w:val="21"/>
              </w:rPr>
              <w:t xml:space="preserve">●  </w:t>
            </w:r>
            <w:r>
              <w:rPr>
                <w:rFonts w:ascii="Arial" w:cs="Arial" w:eastAsia="Arial" w:hAnsi="Arial"/>
                <w:sz w:val="21"/>
                <w:szCs w:val="21"/>
              </w:rPr>
              <w:t xml:space="preserve">Colorado law requires a water adequacy finding before approving a development of this size. That finding is not in the record.</w:t>
            </w:r>
          </w:p>
          <w:p>
            <w:pPr>
              <w:spacing w:after="100"/>
              <w:ind w:left="200" w:hanging="200"/>
              <w:jc w:val="left"/>
            </w:pPr>
            <w:r>
              <w:rPr>
                <w:rFonts w:ascii="Arial" w:cs="Arial" w:eastAsia="Arial" w:hAnsi="Arial"/>
                <w:sz w:val="21"/>
                <w:szCs w:val="21"/>
              </w:rPr>
              <w:t xml:space="preserve">●  </w:t>
            </w:r>
            <w:r>
              <w:rPr>
                <w:rFonts w:ascii="Arial" w:cs="Arial" w:eastAsia="Arial" w:hAnsi="Arial"/>
                <w:sz w:val="21"/>
                <w:szCs w:val="21"/>
              </w:rPr>
              <w:t xml:space="preserve">A Colorado state geologist confirmed at the October 13 hearing that no alternative road alignment was ever reviewed.</w:t>
            </w:r>
          </w:p>
          <w:p>
            <w:pPr>
              <w:spacing w:after="100"/>
              <w:ind w:left="200" w:hanging="200"/>
              <w:jc w:val="left"/>
            </w:pPr>
            <w:r>
              <w:rPr>
                <w:rFonts w:ascii="Arial" w:cs="Arial" w:eastAsia="Arial" w:hAnsi="Arial"/>
                <w:sz w:val="21"/>
                <w:szCs w:val="21"/>
              </w:rPr>
              <w:t xml:space="preserve">●  </w:t>
            </w:r>
            <w:r>
              <w:rPr>
                <w:rFonts w:ascii="Arial" w:cs="Arial" w:eastAsia="Arial" w:hAnsi="Arial"/>
                <w:sz w:val="21"/>
                <w:szCs w:val="21"/>
              </w:rPr>
              <w:t xml:space="preserve">City staff identified a code violation in February. The drainage plan routes stormwater onto property the developer does not own or control.</w:t>
            </w:r>
          </w:p>
        </w:tc>
        <w:tc>
          <w:tcPr>
            <w:tcW w:type="dxa" w:w="200"/>
            <w:tcBorders>
              <w:top w:val="none" w:color="ffffff" w:sz="0"/>
              <w:left w:val="single" w:color="2d2d2d" w:sz="4"/>
              <w:bottom w:val="none" w:color="ffffff" w:sz="0"/>
              <w:right w:val="none" w:color="ffffff" w:sz="0"/>
            </w:tcBorders>
          </w:tcPr>
          <w:p>
            <w:pPr>
              <w:spacing w:after="0" w:before="0"/>
            </w:pPr>
            <w:r>
              <w:rPr>
                <w:rFonts w:ascii="Arial" w:cs="Arial" w:eastAsia="Arial" w:hAnsi="Arial"/>
                <w:sz w:val="4"/>
                <w:szCs w:val="4"/>
              </w:rPr>
              <w:t xml:space="preserve"/>
            </w:r>
          </w:p>
        </w:tc>
        <w:tc>
          <w:tcPr>
            <w:tcW w:type="dxa" w:w="4580"/>
            <w:tcMar>
              <w:top w:type="dxa" w:w="0"/>
              <w:left w:type="dxa" w:w="200"/>
              <w:bottom w:type="dxa" w:w="0"/>
              <w:right w:type="dxa" w:w="0"/>
            </w:tcMar>
          </w:tcPr>
          <w:p>
            <w:pPr>
              <w:keepNext/>
              <w:pBdr>
                <w:bottom w:val="single" w:color="2d2d2d" w:sz="6" w:space="3"/>
              </w:pBdr>
              <w:spacing w:after="80" w:before="200"/>
            </w:pPr>
            <w:r>
              <w:rPr>
                <w:rFonts w:ascii="Arial" w:cs="Arial" w:eastAsia="Arial" w:hAnsi="Arial"/>
                <w:b/>
                <w:bCs/>
                <w:sz w:val="28"/>
                <w:szCs w:val="28"/>
              </w:rPr>
              <w:t xml:space="preserve">November 3 is Election Day</w:t>
            </w:r>
          </w:p>
          <w:p>
            <w:pPr>
              <w:spacing w:after="100"/>
              <w:jc w:val="both"/>
            </w:pPr>
            <w:r>
              <w:rPr>
                <w:rFonts w:ascii="Arial" w:cs="Arial" w:eastAsia="Arial" w:hAnsi="Arial"/>
                <w:sz w:val="21"/>
                <w:szCs w:val="21"/>
              </w:rPr>
              <w:t xml:space="preserve">Residents who want to appear before the Council must choose between voting and being heard. The Planning Commission ran its October 13 hearing until 11:30 p.m., during fall break, with two weeks’ notice.</w:t>
            </w:r>
          </w:p>
          <w:p>
            <w:pPr>
              <w:spacing w:after="100"/>
              <w:jc w:val="both"/>
            </w:pPr>
            <w:r>
              <w:rPr>
                <w:rFonts w:ascii="Arial" w:cs="Arial" w:eastAsia="Arial" w:hAnsi="Arial"/>
                <w:sz w:val="21"/>
                <w:szCs w:val="21"/>
              </w:rPr>
              <w:t xml:space="preserve">We are not asking the City to deny this project. We are asking it to answer the questions the law requires before it votes.</w:t>
            </w:r>
          </w:p>
          <w:p>
            <w:pPr>
              <w:keepNext/>
              <w:pBdr>
                <w:bottom w:val="single" w:color="2d2d2d" w:sz="6" w:space="3"/>
              </w:pBdr>
              <w:spacing w:after="80" w:before="200"/>
            </w:pPr>
            <w:r>
              <w:rPr>
                <w:rFonts w:ascii="Arial" w:cs="Arial" w:eastAsia="Arial" w:hAnsi="Arial"/>
                <w:b/>
                <w:bCs/>
                <w:sz w:val="28"/>
                <w:szCs w:val="28"/>
              </w:rPr>
              <w:t xml:space="preserve">What you can do</w:t>
            </w:r>
          </w:p>
          <w:p>
            <w:pPr>
              <w:spacing w:after="100"/>
              <w:jc w:val="both"/>
            </w:pPr>
            <w:r>
              <w:rPr>
                <w:rFonts w:ascii="Arial" w:cs="Arial" w:eastAsia="Arial" w:hAnsi="Arial"/>
                <w:sz w:val="21"/>
                <w:szCs w:val="21"/>
              </w:rPr>
              <w:t xml:space="preserve">Write to the City Clerk before November 3. A written comment becomes part of the official record. Any legal challenge to this decision can only use what is in that record. Your letter is evidence, not just opinion.</w:t>
            </w:r>
          </w:p>
          <w:p>
            <w:pPr>
              <w:spacing w:after="0" w:before="0"/>
            </w:pPr>
            <w:r>
              <w:rPr>
                <w:rFonts w:ascii="Arial" w:cs="Arial" w:eastAsia="Arial" w:hAnsi="Arial"/>
                <w:sz w:val="24"/>
                <w:szCs w:val="24"/>
              </w:rPr>
              <w:t xml:space="preserve"/>
            </w:r>
          </w:p>
          <w:p>
            <w:pPr>
              <w:spacing w:after="40" w:before="120"/>
              <w:jc w:val="center"/>
            </w:pPr>
            <w:r>
              <w:rPr>
                <w:rFonts w:ascii="Arial" w:cs="Arial" w:eastAsia="Arial" w:hAnsi="Arial"/>
                <w:b/>
                <w:bCs/>
                <w:sz w:val="32"/>
                <w:szCs w:val="32"/>
              </w:rPr>
              <w:t xml:space="preserve">savesurreyridge.com</w:t>
            </w:r>
          </w:p>
          <w:p>
            <w:pPr>
              <w:spacing w:after="80"/>
              <w:jc w:val="center"/>
            </w:pPr>
            <w:r>
              <w:rPr>
                <w:rFonts w:ascii="Arial" w:cs="Arial" w:eastAsia="Arial" w:hAnsi="Arial"/>
                <w:sz w:val="20"/>
                <w:szCs w:val="20"/>
              </w:rPr>
              <w:t xml:space="preserve">Letter tool takes 5 minutes</w:t>
            </w:r>
          </w:p>
          <w:p>
            <w:pPr>
              <w:spacing w:after="80" w:before="6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47750" cy="1047750"/>
                          </a:xfrm>
                          <a:prstGeom prst="rect">
                            <a:avLst/>
                          </a:prstGeom>
                        </pic:spPr>
                      </pic:pic>
                    </a:graphicData>
                  </a:graphic>
                </wp:inline>
              </w:drawing>
            </w:r>
          </w:p>
          <w:p>
            <w:pPr>
              <w:spacing w:after="0" w:before="0"/>
            </w:pPr>
            <w:r>
              <w:rPr>
                <w:rFonts w:ascii="Arial" w:cs="Arial" w:eastAsia="Arial" w:hAnsi="Arial"/>
                <w:sz w:val="8"/>
                <w:szCs w:val="8"/>
              </w:rPr>
              <w:t xml:space="preserve"/>
            </w:r>
          </w:p>
          <w:p>
            <w:pPr>
              <w:pBdr>
                <w:bottom w:val="single" w:color="2d2d2d" w:sz="6" w:space="1"/>
              </w:pBdr>
              <w:spacing w:after="0" w:before="0"/>
            </w:pPr>
            <w:r>
              <w:rPr>
                <w:rFonts w:ascii="Arial" w:cs="Arial" w:eastAsia="Arial" w:hAnsi="Arial"/>
                <w:sz w:val="4"/>
                <w:szCs w:val="4"/>
              </w:rPr>
              <w:t xml:space="preserve"/>
            </w:r>
          </w:p>
          <w:p>
            <w:pPr>
              <w:spacing w:after="0" w:before="0"/>
            </w:pPr>
            <w:r>
              <w:rPr>
                <w:rFonts w:ascii="Arial" w:cs="Arial" w:eastAsia="Arial" w:hAnsi="Arial"/>
                <w:sz w:val="12"/>
                <w:szCs w:val="12"/>
              </w:rPr>
              <w:t xml:space="preserve"/>
            </w:r>
          </w:p>
          <w:p>
            <w:pPr>
              <w:spacing w:after="0"/>
              <w:jc w:val="center"/>
            </w:pPr>
            <w:r>
              <w:rPr>
                <w:rFonts w:ascii="Arial" w:cs="Arial" w:eastAsia="Arial" w:hAnsi="Arial"/>
                <w:i/>
                <w:iCs/>
                <w:sz w:val="16"/>
                <w:szCs w:val="16"/>
              </w:rPr>
              <w:t xml:space="preserve">Published by the Coalition for the Preservation of Surrey Ridge</w:t>
            </w:r>
          </w:p>
        </w:tc>
      </w:tr>
    </w:tbl>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c7044d5d5e690ca977c553298b5708ff7bb2ac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Hillcamp Fact Sheet</dc:title>
  <dc:creator>Coalition for the Preservation of Surrey Ridge</dc:creator>
  <cp:lastModifiedBy>Un-named</cp:lastModifiedBy>
  <cp:revision>1</cp:revision>
  <dcterms:created xsi:type="dcterms:W3CDTF">2026-10-19T16:34:13.804Z</dcterms:created>
  <dcterms:modified xsi:type="dcterms:W3CDTF">2026-10-19T16:34:13.805Z</dcterms:modified>
</cp:coreProperties>
</file>

<file path=docProps/custom.xml><?xml version="1.0" encoding="utf-8"?>
<Properties xmlns="http://schemas.openxmlformats.org/officeDocument/2006/custom-properties" xmlns:vt="http://schemas.openxmlformats.org/officeDocument/2006/docPropsVTypes"/>
</file>